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D7DEC">
        <w:rPr>
          <w:rFonts w:ascii="Arial" w:hAnsi="Arial" w:cs="Arial"/>
          <w:b/>
          <w:sz w:val="16"/>
          <w:szCs w:val="16"/>
        </w:rPr>
        <w:t>10</w:t>
      </w:r>
      <w:r w:rsidR="00D0794D">
        <w:rPr>
          <w:rFonts w:ascii="Arial" w:hAnsi="Arial" w:cs="Arial"/>
          <w:b/>
          <w:sz w:val="16"/>
          <w:szCs w:val="16"/>
        </w:rPr>
        <w:t>6</w:t>
      </w:r>
      <w:r w:rsidR="00587C0E" w:rsidRPr="00587C0E">
        <w:rPr>
          <w:rFonts w:ascii="Arial" w:hAnsi="Arial" w:cs="Arial"/>
          <w:b/>
          <w:sz w:val="16"/>
          <w:szCs w:val="16"/>
        </w:rPr>
        <w:t>/201</w:t>
      </w:r>
      <w:r w:rsidR="005E653B">
        <w:rPr>
          <w:rFonts w:ascii="Arial" w:hAnsi="Arial" w:cs="Arial"/>
          <w:b/>
          <w:sz w:val="16"/>
          <w:szCs w:val="16"/>
        </w:rPr>
        <w:t>5</w:t>
      </w:r>
    </w:p>
    <w:p w:rsidR="001D7DEC"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D0794D">
        <w:rPr>
          <w:rFonts w:ascii="Arial" w:hAnsi="Arial" w:cs="Arial"/>
          <w:b/>
          <w:bCs/>
          <w:sz w:val="16"/>
          <w:szCs w:val="16"/>
        </w:rPr>
        <w:t>189</w:t>
      </w:r>
      <w:r w:rsidR="001D7DEC">
        <w:rPr>
          <w:rFonts w:ascii="Arial" w:hAnsi="Arial" w:cs="Arial"/>
          <w:b/>
          <w:bCs/>
          <w:sz w:val="16"/>
          <w:szCs w:val="16"/>
        </w:rPr>
        <w:t>/2015</w:t>
      </w:r>
    </w:p>
    <w:p w:rsidR="000F74A8" w:rsidRDefault="009D2314" w:rsidP="009D2314">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7DEC">
        <w:rPr>
          <w:rFonts w:ascii="Arial" w:hAnsi="Arial" w:cs="Arial"/>
          <w:b/>
          <w:bCs/>
          <w:sz w:val="16"/>
          <w:szCs w:val="16"/>
        </w:rPr>
        <w:t>1411.00058-0000/2015</w:t>
      </w:r>
    </w:p>
    <w:p w:rsidR="001D7DEC" w:rsidRPr="00587C0E" w:rsidRDefault="001D7DEC" w:rsidP="009D2314">
      <w:pPr>
        <w:jc w:val="both"/>
        <w:rPr>
          <w:rFonts w:ascii="Arial" w:hAnsi="Arial" w:cs="Arial"/>
          <w:b/>
          <w:sz w:val="16"/>
          <w:szCs w:val="16"/>
        </w:rPr>
      </w:pP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8048B6">
        <w:rPr>
          <w:rFonts w:ascii="Arial" w:hAnsi="Arial" w:cs="Arial"/>
          <w:sz w:val="16"/>
          <w:szCs w:val="16"/>
        </w:rPr>
        <w:t>aquisição</w:t>
      </w:r>
      <w:r w:rsidR="008048B6" w:rsidRPr="008048B6">
        <w:rPr>
          <w:rFonts w:ascii="Arial" w:hAnsi="Arial" w:cs="Arial"/>
          <w:sz w:val="16"/>
          <w:szCs w:val="16"/>
        </w:rPr>
        <w:t xml:space="preserve"> de agregados a serem utilizados na confecção de massa </w:t>
      </w:r>
      <w:proofErr w:type="spellStart"/>
      <w:r w:rsidR="008048B6" w:rsidRPr="008048B6">
        <w:rPr>
          <w:rFonts w:ascii="Arial" w:hAnsi="Arial" w:cs="Arial"/>
          <w:sz w:val="16"/>
          <w:szCs w:val="16"/>
        </w:rPr>
        <w:t>asfáltica</w:t>
      </w:r>
      <w:proofErr w:type="spellEnd"/>
      <w:r w:rsidR="008048B6" w:rsidRPr="008048B6">
        <w:rPr>
          <w:rFonts w:ascii="Arial" w:hAnsi="Arial" w:cs="Arial"/>
          <w:sz w:val="16"/>
          <w:szCs w:val="16"/>
        </w:rPr>
        <w:t xml:space="preserve"> (Brita 3/4 a 1/4 e Pó Brita Grosso), CBUQ e PMF para execução dos serviços de manutenção em </w:t>
      </w:r>
      <w:r w:rsidR="008048B6">
        <w:rPr>
          <w:rFonts w:ascii="Arial" w:hAnsi="Arial" w:cs="Arial"/>
          <w:sz w:val="16"/>
          <w:szCs w:val="16"/>
        </w:rPr>
        <w:t xml:space="preserve">rodovias estaduais pavimentadas a pedido do </w:t>
      </w:r>
      <w:r w:rsidR="008048B6" w:rsidRPr="008048B6">
        <w:rPr>
          <w:rFonts w:ascii="Arial" w:hAnsi="Arial" w:cs="Arial"/>
          <w:sz w:val="16"/>
          <w:szCs w:val="16"/>
        </w:rPr>
        <w:t xml:space="preserve">FUNDO DE </w:t>
      </w:r>
      <w:proofErr w:type="gramStart"/>
      <w:r w:rsidR="008048B6" w:rsidRPr="008048B6">
        <w:rPr>
          <w:rFonts w:ascii="Arial" w:hAnsi="Arial" w:cs="Arial"/>
          <w:sz w:val="16"/>
          <w:szCs w:val="16"/>
        </w:rPr>
        <w:t>INFRA-ESTRUTURA</w:t>
      </w:r>
      <w:proofErr w:type="gramEnd"/>
      <w:r w:rsidR="008048B6" w:rsidRPr="008048B6">
        <w:rPr>
          <w:rFonts w:ascii="Arial" w:hAnsi="Arial" w:cs="Arial"/>
          <w:sz w:val="16"/>
          <w:szCs w:val="16"/>
        </w:rPr>
        <w:t xml:space="preserve"> DE TRANSPORTES E HABITAÇÃO</w:t>
      </w:r>
      <w:r w:rsidR="008048B6">
        <w:rPr>
          <w:rFonts w:ascii="Arial" w:hAnsi="Arial" w:cs="Arial"/>
          <w:sz w:val="16"/>
          <w:szCs w:val="16"/>
        </w:rPr>
        <w:t>-</w:t>
      </w:r>
      <w:r w:rsidR="001D7DEC" w:rsidRPr="001D7DEC">
        <w:rPr>
          <w:rFonts w:ascii="Arial" w:hAnsi="Arial" w:cs="Arial"/>
          <w:sz w:val="16"/>
          <w:szCs w:val="16"/>
        </w:rPr>
        <w:t>FITHA/DER/RO</w:t>
      </w:r>
      <w:r w:rsidR="008048B6">
        <w:rPr>
          <w:rFonts w:ascii="Arial" w:hAnsi="Arial" w:cs="Arial"/>
          <w:sz w:val="16"/>
          <w:szCs w:val="16"/>
        </w:rPr>
        <w:t>,</w:t>
      </w:r>
      <w:r w:rsidRPr="001D7DEC">
        <w:rPr>
          <w:rFonts w:ascii="Arial" w:hAnsi="Arial" w:cs="Arial"/>
          <w:kern w:val="36"/>
          <w:sz w:val="16"/>
          <w:szCs w:val="16"/>
        </w:rPr>
        <w:t xml:space="preserve"> </w:t>
      </w:r>
      <w:r w:rsidRPr="001D7DEC">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1D7DEC" w:rsidRDefault="002E300A" w:rsidP="00524202">
      <w:pPr>
        <w:jc w:val="both"/>
        <w:rPr>
          <w:rFonts w:ascii="Arial" w:hAnsi="Arial" w:cs="Arial"/>
          <w:sz w:val="21"/>
          <w:szCs w:val="21"/>
        </w:rPr>
      </w:pPr>
      <w:r w:rsidRPr="009A54D1">
        <w:rPr>
          <w:rFonts w:ascii="Arial" w:hAnsi="Arial" w:cs="Arial"/>
          <w:sz w:val="16"/>
          <w:szCs w:val="16"/>
        </w:rPr>
        <w:t>REGISTRAR O PREÇO</w:t>
      </w:r>
      <w:r w:rsidR="00524202" w:rsidRPr="009A54D1">
        <w:rPr>
          <w:sz w:val="16"/>
          <w:szCs w:val="16"/>
        </w:rPr>
        <w:t xml:space="preserve"> </w:t>
      </w:r>
      <w:r w:rsidR="008048B6" w:rsidRPr="009A54D1">
        <w:rPr>
          <w:rFonts w:ascii="Arial" w:hAnsi="Arial" w:cs="Arial"/>
          <w:color w:val="000000"/>
          <w:sz w:val="16"/>
          <w:szCs w:val="16"/>
        </w:rPr>
        <w:t xml:space="preserve">para futura e </w:t>
      </w:r>
      <w:r w:rsidR="008048B6">
        <w:rPr>
          <w:rFonts w:ascii="Arial" w:hAnsi="Arial" w:cs="Arial"/>
          <w:color w:val="000000" w:themeColor="text1"/>
          <w:sz w:val="16"/>
          <w:szCs w:val="16"/>
          <w:lang w:val="es-BO"/>
        </w:rPr>
        <w:t xml:space="preserve">eventual </w:t>
      </w:r>
      <w:r w:rsidR="008048B6">
        <w:rPr>
          <w:rFonts w:ascii="Arial" w:hAnsi="Arial" w:cs="Arial"/>
          <w:sz w:val="16"/>
          <w:szCs w:val="16"/>
        </w:rPr>
        <w:t>aquisição</w:t>
      </w:r>
      <w:r w:rsidR="008048B6" w:rsidRPr="008048B6">
        <w:rPr>
          <w:rFonts w:ascii="Arial" w:hAnsi="Arial" w:cs="Arial"/>
          <w:sz w:val="16"/>
          <w:szCs w:val="16"/>
        </w:rPr>
        <w:t xml:space="preserve"> de agregados a serem utilizados na confecção de massa </w:t>
      </w:r>
      <w:proofErr w:type="spellStart"/>
      <w:r w:rsidR="008048B6" w:rsidRPr="008048B6">
        <w:rPr>
          <w:rFonts w:ascii="Arial" w:hAnsi="Arial" w:cs="Arial"/>
          <w:sz w:val="16"/>
          <w:szCs w:val="16"/>
        </w:rPr>
        <w:t>asfáltica</w:t>
      </w:r>
      <w:proofErr w:type="spellEnd"/>
      <w:r w:rsidR="008048B6" w:rsidRPr="008048B6">
        <w:rPr>
          <w:rFonts w:ascii="Arial" w:hAnsi="Arial" w:cs="Arial"/>
          <w:sz w:val="16"/>
          <w:szCs w:val="16"/>
        </w:rPr>
        <w:t xml:space="preserve"> (Brita 3/4 a 1/4 e Pó Brita Grosso), CBUQ e PMF para execução dos serviços de manutenção em </w:t>
      </w:r>
      <w:r w:rsidR="008048B6">
        <w:rPr>
          <w:rFonts w:ascii="Arial" w:hAnsi="Arial" w:cs="Arial"/>
          <w:sz w:val="16"/>
          <w:szCs w:val="16"/>
        </w:rPr>
        <w:t xml:space="preserve">rodovias estaduais pavimentadas a pedido do </w:t>
      </w:r>
      <w:r w:rsidR="008048B6" w:rsidRPr="008048B6">
        <w:rPr>
          <w:rFonts w:ascii="Arial" w:hAnsi="Arial" w:cs="Arial"/>
          <w:sz w:val="16"/>
          <w:szCs w:val="16"/>
        </w:rPr>
        <w:t xml:space="preserve">FUNDO DE </w:t>
      </w:r>
      <w:proofErr w:type="gramStart"/>
      <w:r w:rsidR="008048B6" w:rsidRPr="008048B6">
        <w:rPr>
          <w:rFonts w:ascii="Arial" w:hAnsi="Arial" w:cs="Arial"/>
          <w:sz w:val="16"/>
          <w:szCs w:val="16"/>
        </w:rPr>
        <w:t>INFRA-ESTRUTURA</w:t>
      </w:r>
      <w:proofErr w:type="gramEnd"/>
      <w:r w:rsidR="008048B6" w:rsidRPr="008048B6">
        <w:rPr>
          <w:rFonts w:ascii="Arial" w:hAnsi="Arial" w:cs="Arial"/>
          <w:sz w:val="16"/>
          <w:szCs w:val="16"/>
        </w:rPr>
        <w:t xml:space="preserve"> DE TRANSPORTES E HABITAÇÃO</w:t>
      </w:r>
      <w:r w:rsidR="008048B6">
        <w:rPr>
          <w:rFonts w:ascii="Arial" w:hAnsi="Arial" w:cs="Arial"/>
          <w:sz w:val="16"/>
          <w:szCs w:val="16"/>
        </w:rPr>
        <w:t>-</w:t>
      </w:r>
      <w:r w:rsidR="008048B6" w:rsidRPr="001D7DEC">
        <w:rPr>
          <w:rFonts w:ascii="Arial" w:hAnsi="Arial" w:cs="Arial"/>
          <w:sz w:val="16"/>
          <w:szCs w:val="16"/>
        </w:rPr>
        <w:t>FITHA/DER/RO</w:t>
      </w:r>
      <w:r w:rsidR="008048B6">
        <w:rPr>
          <w:rFonts w:ascii="Arial" w:hAnsi="Arial" w:cs="Arial"/>
          <w:sz w:val="16"/>
          <w:szCs w:val="16"/>
        </w:rPr>
        <w:t>.</w:t>
      </w:r>
    </w:p>
    <w:p w:rsidR="001D7DEC" w:rsidRPr="009A54D1" w:rsidRDefault="001D7DE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DF279C" w:rsidRPr="00745B60" w:rsidRDefault="00F17DD3" w:rsidP="00745B60">
      <w:pPr>
        <w:pStyle w:val="PargrafodaLista"/>
        <w:numPr>
          <w:ilvl w:val="1"/>
          <w:numId w:val="19"/>
        </w:numPr>
        <w:tabs>
          <w:tab w:val="left" w:pos="426"/>
        </w:tabs>
        <w:jc w:val="both"/>
        <w:rPr>
          <w:rFonts w:ascii="Arial" w:hAnsi="Arial" w:cs="Arial"/>
          <w:bCs/>
          <w:sz w:val="16"/>
          <w:szCs w:val="16"/>
        </w:rPr>
      </w:pPr>
      <w:r w:rsidRPr="00745B60">
        <w:rPr>
          <w:rFonts w:ascii="Arial" w:hAnsi="Arial" w:cs="Arial"/>
          <w:b/>
          <w:bCs/>
          <w:sz w:val="16"/>
          <w:szCs w:val="16"/>
        </w:rPr>
        <w:t>PRAZO DE ENTREGA</w:t>
      </w:r>
      <w:r w:rsidRPr="00745B60">
        <w:rPr>
          <w:rFonts w:ascii="Arial" w:hAnsi="Arial" w:cs="Arial"/>
          <w:b/>
          <w:sz w:val="16"/>
          <w:szCs w:val="16"/>
        </w:rPr>
        <w:t>:</w:t>
      </w:r>
      <w:r w:rsidR="00DF279C" w:rsidRPr="00745B60">
        <w:rPr>
          <w:rFonts w:ascii="Arial" w:hAnsi="Arial" w:cs="Arial"/>
          <w:b/>
          <w:sz w:val="16"/>
          <w:szCs w:val="16"/>
        </w:rPr>
        <w:t xml:space="preserve"> </w:t>
      </w:r>
      <w:r w:rsidR="00CA6FEC" w:rsidRPr="00745B60">
        <w:rPr>
          <w:rFonts w:ascii="Arial" w:hAnsi="Arial" w:cs="Arial"/>
          <w:b/>
          <w:sz w:val="16"/>
          <w:szCs w:val="16"/>
        </w:rPr>
        <w:t>DOS MATERIAIS:</w:t>
      </w:r>
      <w:r w:rsidR="00DF279C" w:rsidRPr="00745B60">
        <w:rPr>
          <w:rFonts w:ascii="Arial" w:hAnsi="Arial" w:cs="Arial"/>
          <w:sz w:val="21"/>
          <w:szCs w:val="21"/>
        </w:rPr>
        <w:t xml:space="preserve"> </w:t>
      </w:r>
      <w:r w:rsidR="005840A9" w:rsidRPr="00745B60">
        <w:rPr>
          <w:rFonts w:ascii="Arial" w:hAnsi="Arial" w:cs="Arial"/>
          <w:sz w:val="16"/>
          <w:szCs w:val="16"/>
        </w:rPr>
        <w:t xml:space="preserve">O prazo previsto para a entrega a partir da assinatura do Contrato ou da ordem de fornecimento dos agregados serão de 360 (trezentos e sessenta) dias corridos, prorrogável conforme as disposições contidas no art. 57 da Lei Federal 8.666/93; </w:t>
      </w:r>
      <w:r w:rsidR="00745B60">
        <w:rPr>
          <w:rFonts w:ascii="Arial" w:hAnsi="Arial" w:cs="Arial"/>
          <w:sz w:val="16"/>
          <w:szCs w:val="16"/>
        </w:rPr>
        <w:t>a</w:t>
      </w:r>
      <w:r w:rsidR="005840A9" w:rsidRPr="00745B60">
        <w:rPr>
          <w:rFonts w:ascii="Arial" w:hAnsi="Arial" w:cs="Arial"/>
          <w:sz w:val="16"/>
          <w:szCs w:val="16"/>
        </w:rPr>
        <w:t xml:space="preserve"> assinatura do Contrato deverá ocorrer em até 05 (cinco) dias após o recebimento da notificação enviada pelo DER/RO à empresa vencedora. </w:t>
      </w:r>
      <w:r w:rsidR="00745B60">
        <w:rPr>
          <w:rFonts w:ascii="Arial" w:hAnsi="Arial" w:cs="Arial"/>
          <w:sz w:val="16"/>
          <w:szCs w:val="16"/>
        </w:rPr>
        <w:t>A</w:t>
      </w:r>
      <w:r w:rsidR="005840A9" w:rsidRPr="00745B60">
        <w:rPr>
          <w:rFonts w:ascii="Arial" w:hAnsi="Arial" w:cs="Arial"/>
          <w:bCs/>
          <w:sz w:val="16"/>
          <w:szCs w:val="16"/>
        </w:rPr>
        <w:t xml:space="preserve"> Contratada terá um prazo de 05 (cinco) dias para a entrega dos materiais, contados a partir da data de recebimento da solicitação do DER/RO. Este prazo poderá ser ampliado em casos excepcionais, mediante justificativa, com concordância da Administração; Quanto </w:t>
      </w:r>
      <w:proofErr w:type="gramStart"/>
      <w:r w:rsidR="005840A9" w:rsidRPr="00745B60">
        <w:rPr>
          <w:rFonts w:ascii="Arial" w:hAnsi="Arial" w:cs="Arial"/>
          <w:bCs/>
          <w:sz w:val="16"/>
          <w:szCs w:val="16"/>
        </w:rPr>
        <w:t>a</w:t>
      </w:r>
      <w:proofErr w:type="gramEnd"/>
      <w:r w:rsidR="005840A9" w:rsidRPr="00745B60">
        <w:rPr>
          <w:rFonts w:ascii="Arial" w:hAnsi="Arial" w:cs="Arial"/>
          <w:bCs/>
          <w:sz w:val="16"/>
          <w:szCs w:val="16"/>
        </w:rPr>
        <w:t xml:space="preserve"> entrega dos materiais, será de forma parcelada, de acordo com os quantitativos solicitados por este departamento, podendo variar com a necessidade de utilização dos mesmos com insumos para a produção de massa asfáltica</w:t>
      </w:r>
      <w:r w:rsidR="00745B60">
        <w:rPr>
          <w:rFonts w:ascii="Arial" w:hAnsi="Arial" w:cs="Arial"/>
          <w:bCs/>
          <w:sz w:val="16"/>
          <w:szCs w:val="16"/>
        </w:rPr>
        <w:t>.</w:t>
      </w:r>
    </w:p>
    <w:p w:rsidR="00F17DD3" w:rsidRPr="00DF279C" w:rsidRDefault="00F17DD3" w:rsidP="00DF279C">
      <w:pPr>
        <w:pStyle w:val="Recuodecorpodetexto"/>
        <w:ind w:left="360"/>
        <w:jc w:val="both"/>
        <w:rPr>
          <w:rFonts w:ascii="Arial" w:hAnsi="Arial" w:cs="Arial"/>
          <w:sz w:val="16"/>
          <w:szCs w:val="16"/>
          <w:lang w:val="pt-BR"/>
        </w:rPr>
      </w:pPr>
    </w:p>
    <w:p w:rsidR="008048B6" w:rsidRPr="008048B6" w:rsidRDefault="00DF279C" w:rsidP="008048B6">
      <w:pPr>
        <w:tabs>
          <w:tab w:val="num" w:pos="0"/>
        </w:tabs>
        <w:jc w:val="both"/>
        <w:rPr>
          <w:rFonts w:ascii="Arial" w:hAnsi="Arial" w:cs="Arial"/>
          <w:sz w:val="16"/>
          <w:szCs w:val="16"/>
        </w:rPr>
      </w:pPr>
      <w:r w:rsidRPr="00745B60">
        <w:rPr>
          <w:rFonts w:ascii="Arial" w:hAnsi="Arial" w:cs="Arial"/>
          <w:sz w:val="16"/>
          <w:szCs w:val="16"/>
        </w:rPr>
        <w:t>6.4</w:t>
      </w:r>
      <w:r>
        <w:rPr>
          <w:rFonts w:ascii="Arial" w:hAnsi="Arial" w:cs="Arial"/>
          <w:b/>
          <w:sz w:val="16"/>
          <w:szCs w:val="16"/>
        </w:rPr>
        <w:t xml:space="preserve"> </w:t>
      </w:r>
      <w:r w:rsidR="00F17DD3" w:rsidRPr="00AE399A">
        <w:rPr>
          <w:rFonts w:ascii="Arial" w:hAnsi="Arial" w:cs="Arial"/>
          <w:b/>
          <w:sz w:val="16"/>
          <w:szCs w:val="16"/>
        </w:rPr>
        <w:t xml:space="preserve">LOCAL/HORÁRIOS: </w:t>
      </w:r>
      <w:r w:rsidR="008048B6" w:rsidRPr="008048B6">
        <w:rPr>
          <w:rFonts w:ascii="Arial" w:hAnsi="Arial" w:cs="Arial"/>
          <w:sz w:val="16"/>
          <w:szCs w:val="16"/>
        </w:rPr>
        <w:t>Os ag</w:t>
      </w:r>
      <w:r w:rsidR="00745B60">
        <w:rPr>
          <w:rFonts w:ascii="Arial" w:hAnsi="Arial" w:cs="Arial"/>
          <w:sz w:val="16"/>
          <w:szCs w:val="16"/>
        </w:rPr>
        <w:t>r</w:t>
      </w:r>
      <w:r w:rsidR="008048B6" w:rsidRPr="008048B6">
        <w:rPr>
          <w:rFonts w:ascii="Arial" w:hAnsi="Arial" w:cs="Arial"/>
          <w:sz w:val="16"/>
          <w:szCs w:val="16"/>
        </w:rPr>
        <w:t>egados deverão ser entregues conforme indicado para cada lote, nos seguintes locais:</w:t>
      </w:r>
    </w:p>
    <w:tbl>
      <w:tblPr>
        <w:tblW w:w="0" w:type="auto"/>
        <w:tblBorders>
          <w:top w:val="nil"/>
          <w:left w:val="nil"/>
          <w:bottom w:val="nil"/>
          <w:right w:val="nil"/>
        </w:tblBorders>
        <w:tblLayout w:type="fixed"/>
        <w:tblLook w:val="0000"/>
      </w:tblPr>
      <w:tblGrid>
        <w:gridCol w:w="11023"/>
      </w:tblGrid>
      <w:tr w:rsidR="008048B6" w:rsidRPr="008048B6" w:rsidTr="008048B6">
        <w:tblPrEx>
          <w:tblCellMar>
            <w:top w:w="0" w:type="dxa"/>
            <w:bottom w:w="0" w:type="dxa"/>
          </w:tblCellMar>
        </w:tblPrEx>
        <w:trPr>
          <w:trHeight w:val="107"/>
        </w:trPr>
        <w:tc>
          <w:tcPr>
            <w:tcW w:w="11023" w:type="dxa"/>
          </w:tcPr>
          <w:p w:rsidR="008048B6" w:rsidRPr="008048B6" w:rsidRDefault="008048B6" w:rsidP="005840A9">
            <w:pPr>
              <w:pStyle w:val="Default"/>
              <w:numPr>
                <w:ilvl w:val="0"/>
                <w:numId w:val="49"/>
              </w:numPr>
              <w:tabs>
                <w:tab w:val="left" w:pos="851"/>
              </w:tabs>
              <w:jc w:val="both"/>
              <w:rPr>
                <w:rFonts w:ascii="Arial" w:hAnsi="Arial" w:cs="Arial"/>
                <w:color w:val="auto"/>
                <w:sz w:val="16"/>
                <w:szCs w:val="16"/>
              </w:rPr>
            </w:pPr>
            <w:r w:rsidRPr="008048B6">
              <w:rPr>
                <w:rFonts w:ascii="Arial" w:hAnsi="Arial" w:cs="Arial"/>
                <w:bCs/>
                <w:color w:val="auto"/>
                <w:sz w:val="16"/>
                <w:szCs w:val="16"/>
              </w:rPr>
              <w:t xml:space="preserve">Lote 2 - (Machadinho do Oeste, </w:t>
            </w:r>
            <w:proofErr w:type="spellStart"/>
            <w:r w:rsidRPr="008048B6">
              <w:rPr>
                <w:rFonts w:ascii="Arial" w:hAnsi="Arial" w:cs="Arial"/>
                <w:bCs/>
                <w:color w:val="auto"/>
                <w:sz w:val="16"/>
                <w:szCs w:val="16"/>
              </w:rPr>
              <w:t>Jarú</w:t>
            </w:r>
            <w:proofErr w:type="spellEnd"/>
            <w:r w:rsidRPr="008048B6">
              <w:rPr>
                <w:rFonts w:ascii="Arial" w:hAnsi="Arial" w:cs="Arial"/>
                <w:bCs/>
                <w:color w:val="auto"/>
                <w:sz w:val="16"/>
                <w:szCs w:val="16"/>
              </w:rPr>
              <w:t xml:space="preserve">, Ouro Preto e </w:t>
            </w:r>
            <w:proofErr w:type="spellStart"/>
            <w:r w:rsidRPr="008048B6">
              <w:rPr>
                <w:rFonts w:ascii="Arial" w:hAnsi="Arial" w:cs="Arial"/>
                <w:bCs/>
                <w:color w:val="auto"/>
                <w:sz w:val="16"/>
                <w:szCs w:val="16"/>
              </w:rPr>
              <w:t>Jí-Paraná</w:t>
            </w:r>
            <w:proofErr w:type="spellEnd"/>
            <w:r w:rsidRPr="008048B6">
              <w:rPr>
                <w:rFonts w:ascii="Arial" w:hAnsi="Arial" w:cs="Arial"/>
                <w:bCs/>
                <w:color w:val="auto"/>
                <w:sz w:val="16"/>
                <w:szCs w:val="16"/>
              </w:rPr>
              <w:t xml:space="preserve">): </w:t>
            </w:r>
            <w:r w:rsidRPr="008048B6">
              <w:rPr>
                <w:rFonts w:ascii="Arial" w:hAnsi="Arial" w:cs="Arial"/>
                <w:color w:val="auto"/>
                <w:sz w:val="16"/>
                <w:szCs w:val="16"/>
              </w:rPr>
              <w:t xml:space="preserve">Usina de Asfalto localizada na BR-364, trevo de acesso à rodovia RO-463 (Gov. Jorge Teixeira) no município de </w:t>
            </w:r>
            <w:proofErr w:type="spellStart"/>
            <w:r w:rsidRPr="008048B6">
              <w:rPr>
                <w:rFonts w:ascii="Arial" w:hAnsi="Arial" w:cs="Arial"/>
                <w:color w:val="auto"/>
                <w:sz w:val="16"/>
                <w:szCs w:val="16"/>
              </w:rPr>
              <w:t>Jarú</w:t>
            </w:r>
            <w:proofErr w:type="spellEnd"/>
            <w:r w:rsidRPr="008048B6">
              <w:rPr>
                <w:rFonts w:ascii="Arial" w:hAnsi="Arial" w:cs="Arial"/>
                <w:color w:val="auto"/>
                <w:sz w:val="16"/>
                <w:szCs w:val="16"/>
              </w:rPr>
              <w:t>/RO. 463 – Horário de Funcionamento: das 08h00min às 12h00min e das 14h00min às 18h00min.</w:t>
            </w:r>
          </w:p>
        </w:tc>
      </w:tr>
    </w:tbl>
    <w:p w:rsidR="008F06C2" w:rsidRPr="008F06C2" w:rsidRDefault="008F06C2" w:rsidP="008F06C2">
      <w:pPr>
        <w:tabs>
          <w:tab w:val="left" w:pos="426"/>
        </w:tabs>
        <w:jc w:val="both"/>
        <w:rPr>
          <w:rFonts w:ascii="Arial" w:hAnsi="Arial" w:cs="Arial"/>
          <w:b/>
          <w:sz w:val="16"/>
          <w:szCs w:val="16"/>
        </w:rPr>
      </w:pPr>
      <w:r>
        <w:rPr>
          <w:rFonts w:ascii="Arial" w:hAnsi="Arial" w:cs="Arial"/>
          <w:b/>
          <w:sz w:val="16"/>
          <w:szCs w:val="16"/>
        </w:rPr>
        <w:t xml:space="preserve"> </w:t>
      </w:r>
    </w:p>
    <w:p w:rsidR="008F06C2" w:rsidRPr="008F06C2" w:rsidRDefault="008F06C2" w:rsidP="008F06C2">
      <w:pPr>
        <w:tabs>
          <w:tab w:val="left" w:pos="426"/>
        </w:tabs>
        <w:jc w:val="both"/>
        <w:rPr>
          <w:sz w:val="16"/>
          <w:szCs w:val="16"/>
        </w:rPr>
      </w:pPr>
    </w:p>
    <w:p w:rsidR="008F06C2" w:rsidRDefault="008F06C2" w:rsidP="008F06C2">
      <w:pPr>
        <w:tabs>
          <w:tab w:val="num" w:pos="360"/>
        </w:tabs>
        <w:jc w:val="both"/>
        <w:rPr>
          <w:rFonts w:ascii="Arial" w:hAnsi="Arial" w:cs="Arial"/>
          <w:b/>
          <w:sz w:val="16"/>
          <w:szCs w:val="16"/>
        </w:rPr>
      </w:pPr>
      <w:r w:rsidRPr="00745B60">
        <w:rPr>
          <w:rFonts w:ascii="Arial" w:hAnsi="Arial" w:cs="Arial"/>
          <w:sz w:val="16"/>
          <w:szCs w:val="16"/>
        </w:rPr>
        <w:t>6.4.1</w:t>
      </w:r>
      <w:r>
        <w:rPr>
          <w:rFonts w:ascii="Arial" w:hAnsi="Arial" w:cs="Arial"/>
          <w:b/>
          <w:sz w:val="16"/>
          <w:szCs w:val="16"/>
        </w:rPr>
        <w:t xml:space="preserve"> </w:t>
      </w:r>
      <w:r w:rsidRPr="008F06C2">
        <w:rPr>
          <w:rFonts w:ascii="Arial" w:hAnsi="Arial" w:cs="Arial"/>
          <w:b/>
          <w:sz w:val="16"/>
          <w:szCs w:val="16"/>
        </w:rPr>
        <w:t xml:space="preserve">LOCAL DE APLICAÇÃO: </w:t>
      </w:r>
      <w:r w:rsidR="008048B6" w:rsidRPr="008048B6">
        <w:rPr>
          <w:rFonts w:ascii="Arial" w:hAnsi="Arial" w:cs="Arial"/>
          <w:b/>
          <w:sz w:val="16"/>
          <w:szCs w:val="16"/>
        </w:rPr>
        <w:t xml:space="preserve">Os agregados serão aplicados na confecção de massa </w:t>
      </w:r>
      <w:proofErr w:type="spellStart"/>
      <w:r w:rsidR="008048B6" w:rsidRPr="008048B6">
        <w:rPr>
          <w:rFonts w:ascii="Arial" w:hAnsi="Arial" w:cs="Arial"/>
          <w:b/>
          <w:sz w:val="16"/>
          <w:szCs w:val="16"/>
        </w:rPr>
        <w:t>asfáltica</w:t>
      </w:r>
      <w:proofErr w:type="spellEnd"/>
      <w:r w:rsidR="008048B6" w:rsidRPr="008048B6">
        <w:rPr>
          <w:rFonts w:ascii="Arial" w:hAnsi="Arial" w:cs="Arial"/>
          <w:b/>
          <w:sz w:val="16"/>
          <w:szCs w:val="16"/>
        </w:rPr>
        <w:t xml:space="preserve"> em CBUQ e PMF a serem aplicados pelo DER/RO nos serviços de manutenção em rodovias estaduais pavimentadas.</w:t>
      </w:r>
    </w:p>
    <w:p w:rsidR="008F06C2" w:rsidRPr="008F06C2" w:rsidRDefault="008F06C2" w:rsidP="008F06C2">
      <w:pPr>
        <w:tabs>
          <w:tab w:val="num" w:pos="360"/>
        </w:tabs>
        <w:jc w:val="both"/>
        <w:rPr>
          <w:rFonts w:ascii="Arial" w:hAnsi="Arial" w:cs="Arial"/>
          <w:b/>
          <w:sz w:val="16"/>
          <w:szCs w:val="16"/>
        </w:rPr>
      </w:pPr>
    </w:p>
    <w:p w:rsidR="009D2314" w:rsidRPr="009A54D1" w:rsidRDefault="009D2314" w:rsidP="008F06C2">
      <w:pPr>
        <w:jc w:val="both"/>
        <w:rPr>
          <w:rFonts w:ascii="Arial" w:hAnsi="Arial" w:cs="Arial"/>
          <w:b/>
          <w:bCs/>
          <w:sz w:val="16"/>
          <w:szCs w:val="16"/>
        </w:rPr>
      </w:pPr>
      <w:r w:rsidRPr="00745B60">
        <w:rPr>
          <w:rFonts w:ascii="Arial" w:hAnsi="Arial" w:cs="Arial"/>
          <w:b/>
          <w:sz w:val="16"/>
          <w:szCs w:val="16"/>
        </w:rPr>
        <w:t>7.</w:t>
      </w:r>
      <w:r w:rsidRPr="009A54D1">
        <w:rPr>
          <w:rFonts w:ascii="Arial" w:hAnsi="Arial" w:cs="Arial"/>
          <w:sz w:val="16"/>
          <w:szCs w:val="16"/>
        </w:rPr>
        <w:t xml:space="preserve">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8F06C2" w:rsidRDefault="008F06C2" w:rsidP="001D515A">
      <w:pPr>
        <w:rPr>
          <w:rFonts w:ascii="Arial" w:hAnsi="Arial"/>
          <w:b/>
          <w:sz w:val="16"/>
          <w:szCs w:val="16"/>
        </w:rPr>
      </w:pPr>
      <w:r>
        <w:rPr>
          <w:rFonts w:ascii="Arial" w:hAnsi="Arial"/>
          <w:b/>
          <w:sz w:val="16"/>
          <w:szCs w:val="16"/>
        </w:rPr>
        <w:t xml:space="preserve">FITHA - </w:t>
      </w:r>
      <w:r w:rsidRPr="008F06C2">
        <w:rPr>
          <w:rFonts w:ascii="Arial" w:hAnsi="Arial" w:cs="Arial"/>
          <w:b/>
          <w:sz w:val="16"/>
          <w:szCs w:val="16"/>
        </w:rPr>
        <w:t xml:space="preserve">FUNDO DE </w:t>
      </w:r>
      <w:proofErr w:type="gramStart"/>
      <w:r w:rsidRPr="008F06C2">
        <w:rPr>
          <w:rFonts w:ascii="Arial" w:hAnsi="Arial" w:cs="Arial"/>
          <w:b/>
          <w:sz w:val="16"/>
          <w:szCs w:val="16"/>
        </w:rPr>
        <w:t>INFRA-ESTRUTURA</w:t>
      </w:r>
      <w:proofErr w:type="gramEnd"/>
      <w:r w:rsidRPr="008F06C2">
        <w:rPr>
          <w:rFonts w:ascii="Arial" w:hAnsi="Arial" w:cs="Arial"/>
          <w:b/>
          <w:sz w:val="16"/>
          <w:szCs w:val="16"/>
        </w:rPr>
        <w:t xml:space="preserve"> DE TRANSPORTES E HABITAÇÃO - FITHA/DER/RO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E57B2">
        <w:rPr>
          <w:rFonts w:ascii="Arial" w:hAnsi="Arial" w:cs="Arial"/>
          <w:b/>
          <w:bCs/>
          <w:color w:val="000000"/>
          <w:sz w:val="16"/>
          <w:szCs w:val="16"/>
        </w:rPr>
        <w:t xml:space="preserve">MÁRCIA CARVALHO GUEDES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Gerente </w:t>
      </w:r>
      <w:r w:rsidR="00DE57B2">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45B60"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0A9" w:rsidRDefault="005840A9">
      <w:r>
        <w:separator/>
      </w:r>
    </w:p>
  </w:endnote>
  <w:endnote w:type="continuationSeparator" w:id="0">
    <w:p w:rsidR="005840A9" w:rsidRDefault="00584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0A9" w:rsidRDefault="005840A9">
      <w:r>
        <w:separator/>
      </w:r>
    </w:p>
  </w:footnote>
  <w:footnote w:type="continuationSeparator" w:id="0">
    <w:p w:rsidR="005840A9" w:rsidRDefault="005840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0A9" w:rsidRDefault="005840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1609EF"/>
    <w:multiLevelType w:val="hybridMultilevel"/>
    <w:tmpl w:val="797E69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3B15C16"/>
    <w:multiLevelType w:val="hybridMultilevel"/>
    <w:tmpl w:val="DF0454D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5"/>
  </w:num>
  <w:num w:numId="37">
    <w:abstractNumId w:val="21"/>
  </w:num>
  <w:num w:numId="38">
    <w:abstractNumId w:val="16"/>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18"/>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7F96"/>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DE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1E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0A9"/>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07503"/>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5B60"/>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755"/>
    <w:rsid w:val="007B43A8"/>
    <w:rsid w:val="007C0DFA"/>
    <w:rsid w:val="007C30B2"/>
    <w:rsid w:val="007D1B11"/>
    <w:rsid w:val="007D2ED6"/>
    <w:rsid w:val="007D4C67"/>
    <w:rsid w:val="007D7BA3"/>
    <w:rsid w:val="007E2187"/>
    <w:rsid w:val="007E5F23"/>
    <w:rsid w:val="007E6BA2"/>
    <w:rsid w:val="007F109C"/>
    <w:rsid w:val="007F3CA9"/>
    <w:rsid w:val="007F5380"/>
    <w:rsid w:val="007F679C"/>
    <w:rsid w:val="008048B6"/>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15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06C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0794D"/>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7B2"/>
    <w:rsid w:val="00DE5A13"/>
    <w:rsid w:val="00DE6B15"/>
    <w:rsid w:val="00DE71D1"/>
    <w:rsid w:val="00DF279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8048B6"/>
    <w:pPr>
      <w:autoSpaceDE w:val="0"/>
      <w:autoSpaceDN w:val="0"/>
      <w:adjustRightInd w:val="0"/>
      <w:spacing w:after="0"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2730</Words>
  <Characters>15411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2015-07-31T16:14:00Z</cp:lastPrinted>
  <dcterms:created xsi:type="dcterms:W3CDTF">2015-07-31T15:40:00Z</dcterms:created>
  <dcterms:modified xsi:type="dcterms:W3CDTF">2015-07-31T16:16:00Z</dcterms:modified>
</cp:coreProperties>
</file>